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00" w:lineRule="exact"/>
        <w:rPr>
          <w:rFonts w:hint="eastAsia"/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>002774</w:t>
      </w:r>
      <w:r>
        <w:rPr>
          <w:color w:val="000000"/>
          <w:sz w:val="24"/>
        </w:rPr>
        <w:t xml:space="preserve">                  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快意电梯</w:t>
      </w:r>
    </w:p>
    <w:p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default" w:ascii="宋体" w:hAnsi="宋体"/>
          <w:b/>
          <w:bCs/>
          <w:iCs/>
          <w:color w:val="000000"/>
          <w:sz w:val="32"/>
          <w:szCs w:val="32"/>
        </w:rPr>
        <w:t>快意电梯股份有限公司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>
      <w:pPr>
        <w:spacing w:line="400" w:lineRule="exact"/>
        <w:rPr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/>
                <w:kern w:val="0"/>
                <w:sz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2019年5月22日 (周三) 下午 14:00~16:45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hint="eastAsia" w:ascii="宋体" w:hAnsi="宋体"/>
                <w:bCs/>
                <w:sz w:val="24"/>
              </w:rPr>
              <w:t>全景网“</w:t>
            </w:r>
            <w:r>
              <w:rPr>
                <w:rFonts w:ascii="宋体" w:hAnsi="宋体" w:eastAsia="宋体" w:cs="宋体"/>
                <w:sz w:val="24"/>
                <w:szCs w:val="24"/>
              </w:rPr>
              <w:t>投资者关系互动平台</w:t>
            </w:r>
            <w:r>
              <w:rPr>
                <w:rFonts w:hint="eastAsia" w:ascii="宋体" w:hAnsi="宋体"/>
                <w:bCs/>
                <w:sz w:val="24"/>
              </w:rPr>
              <w:t>”（http</w:t>
            </w:r>
            <w:r>
              <w:rPr>
                <w:rFonts w:hint="default" w:ascii="宋体" w:hAnsi="宋体"/>
                <w:bCs/>
                <w:sz w:val="24"/>
              </w:rPr>
              <w:t>s</w:t>
            </w:r>
            <w:r>
              <w:rPr>
                <w:rFonts w:hint="eastAsia" w:ascii="宋体" w:hAnsi="宋体"/>
                <w:bCs/>
                <w:sz w:val="24"/>
              </w:rPr>
              <w:t>://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ir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 w:val="24"/>
              </w:rPr>
              <w:t>.p5w.net）采用网络远程的方式</w:t>
            </w:r>
            <w:r>
              <w:rPr>
                <w:rFonts w:ascii="宋体" w:hAnsi="宋体"/>
                <w:sz w:val="24"/>
              </w:rPr>
              <w:t>召开</w:t>
            </w:r>
            <w:r>
              <w:rPr>
                <w:rFonts w:hint="eastAsia" w:ascii="宋体" w:hAnsi="宋体"/>
                <w:sz w:val="24"/>
              </w:rPr>
              <w:t>业绩</w:t>
            </w:r>
            <w:r>
              <w:rPr>
                <w:rFonts w:ascii="宋体" w:hAnsi="宋体"/>
                <w:sz w:val="24"/>
              </w:rPr>
              <w:t>说明会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1、董事会秘书何志民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2、财务总监霍海华</w:t>
            </w:r>
          </w:p>
          <w:p>
            <w:pPr>
              <w:spacing w:line="420" w:lineRule="exact"/>
              <w:rPr>
                <w:rFonts w:hint="default" w:ascii="宋体" w:hAnsi="宋体"/>
                <w:bCs/>
                <w:sz w:val="24"/>
              </w:rPr>
            </w:pPr>
            <w:r>
              <w:rPr>
                <w:rFonts w:hint="default" w:ascii="宋体" w:hAnsi="宋体"/>
                <w:bCs/>
                <w:sz w:val="24"/>
              </w:rPr>
              <w:t>3、证券事务代表卢红荣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460" w:lineRule="exact"/>
              <w:ind w:firstLine="600" w:firstLineChars="249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>
            <w:pPr>
              <w:spacing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cs="宋体" w:eastAsia="宋体"/>
                <w:sz w:val="24"/>
              </w:rPr>
              <w:t>公司就投资者在本次说明会中提出的问题进行了回复：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1、公司是否会计划多元化发展？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你好，如有合适标的，公司不排斥多元化发展。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2、2018年公司有哪些新的产能释放？公司的持续良性发展是投资者投资信心的有力保证,今年有哪些困难和希望？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您好！公司采取以销定产的模式生产，根据客户的订单逐步增加产能。谢谢关注。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3、请问公司今年出口业务前景如何，其他产业今年会不会形成新的利润增长点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您好！公司今年将加大海外市场拓展，深耕东南亚市场，沿着一带一路和全球化战略路线，通过与基建类中企的战略合作，逐步实现相应区域的突破与覆盖并取得了一定成绩。</w:t>
              <w:br w:type="textWrapping"/>
              <w:t>公司一直专注于电梯的研发、生产、销售。如有新的产业会及时公告，请关注公司相关公告。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4、公司今年有确定的订单吗？金额有多大？净利润怎样？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您好！公司2019年经营情况会在定期报告中披露，请密切关注公司相关公告。谢谢！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5、有机构以外的私募对公司做调研吗？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您好，公司目前暂无调研活动安排。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6、管理方面是否有不到位的地方？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公司严格按照《公司法》、《证券法》、《上市公司治理准则》、《深圳证券交易所创业板股票上市规则》、《深圳证券交易所创业板上市公司规范运作指引》和其他有关法律、法规和规范性文件的要求，不断完善公司法人治理结构，健全公司内部管理和控制制度，提升公司治理水平，规范公司运作，保证公司高效运转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7、请问公司目前的研发机构有哪些？公司未来产品的研发与创新将如何进行？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你好，公司目前设有“研发中心”；公司将以市场及客户需求为宗旨，加强研发队伍建设，将技术创新作为企业灵魂和核心；把握市场动向，并通过技术创新不断推进产品的更新换代以适应市场的需求。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8、请问您能否专心做好这个上市公司。能否将优质资产注入上市公司中。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你好，公司一直致力于做大做强主营业务，如有相关收并购业务并达到信息披露要求的，将会及时按照相关法律法规，进行信息披露。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9、公司的业绩是否具有季节性，具体如何？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你好，公司主营业务不具备季节性特征，但会受建筑等相关行业特点的影响。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10、一直指望公司会推出高送转方案，不知道今年是否有希望，什么时候能出预告？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你好，公司管理层会根据公司发展情况制定相应的利润分配方案，如有具体方案，公司会按照相关规定及时进行信息披露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11、我对贵公司是长期投资的，请问预计今年上半年会盈利多少？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谢谢您对公司关注与支持，2019年半年度业绩请留意公司的业绩预告或定期报告。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12、报告期内,公司销售费用是否有所增长？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你好！公司2019年一季度销售费用较上年同期下降15.17%，详细数据情况您可查看公司2019年一季度报告，谢谢！</w:t>
            </w:r>
          </w:p>
          <w:p>
            <w:pPr>
              <w:pStyle w:val="7"/>
              <w:numPr>
                <w:ilvl w:val="0"/>
                <w:numId w:val="0"/>
              </w:numPr>
              <w:spacing w:line="460" w:lineRule="exact"/>
              <w:ind w:left="413" w:left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default" w:ascii="宋体" w:hAnsi="宋体"/>
                <w:b/>
                <w:sz w:val="24"/>
                <w:szCs w:val="24"/>
              </w:rPr>
              <w:t>13、你们认为公司股价是否体现了公司的价值？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  <w:r>
              <w:rPr>
                <w:rFonts w:hint="default" w:ascii="宋体" w:hAnsi="宋体"/>
                <w:sz w:val="24"/>
                <w:szCs w:val="24"/>
              </w:rPr>
              <w:t>您好！感谢您对公司的关注。二级市场股价和估值受经济环境和投资者偏好等多重因素影响。投资者的信心最终来源于公司业务的持续发展，公司将一如既往地本着诚信勤勉的工作态度，努力做好各项工作，以创造更加优良的业绩来回报广大投资者。谢谢！</w:t>
            </w:r>
          </w:p>
          <w:p>
            <w:pPr>
              <w:pStyle w:val="7"/>
              <w:spacing w:line="460" w:lineRule="exact"/>
              <w:ind w:left="-2" w:leftChars="-1" w:firstLine="480"/>
              <w:rPr>
                <w:rFonts w:hint="default" w:ascii="宋体" w:hAnsi="宋体"/>
                <w:sz w:val="24"/>
                <w:szCs w:val="24"/>
              </w:rPr>
            </w:pPr>
          </w:p>
          <w:p>
            <w:pPr>
              <w:pStyle w:val="7"/>
              <w:spacing w:line="46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500" w:lineRule="exac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20" w:lineRule="exact"/>
              <w:rPr>
                <w:rFonts w:hint="eastAsia"/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2024-12-10 10:42:31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hint="eastAsia" w:ascii="仿宋" w:hAnsi="仿宋" w:eastAsia="仿宋"/>
        <w:sz w:val="24"/>
        <w:szCs w:val="24"/>
        <w:lang w:val="en-US" w:eastAsia="zh-Hans"/>
      </w:rPr>
      <w:t>深圳市全景网络有限公司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left"/>
    </w:pPr>
    <w:r>
      <w:drawing>
        <wp:inline distT="0" distB="0" distL="114300" distR="114300">
          <wp:extent cx="674370" cy="328295"/>
          <wp:effectExtent l="0" t="0" r="11430" b="190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37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62C5"/>
    <w:rsid w:val="0080741A"/>
    <w:rsid w:val="00814B5B"/>
    <w:rsid w:val="00836F34"/>
    <w:rsid w:val="00843E73"/>
    <w:rsid w:val="00844EBF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  <w:rsid w:val="B7DDD54D"/>
    <w:rsid w:val="E3FFE6ED"/>
    <w:rsid w:val="F5DB8A63"/>
    <w:rsid w:val="F797912E"/>
    <w:rsid w:val="FE7B48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 Char Char Char"/>
    <w:basedOn w:val="1"/>
    <w:qFormat/>
    <w:uiPriority w:val="0"/>
  </w:style>
  <w:style w:type="character" w:customStyle="1" w:styleId="11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footer1.xml" Type="http://schemas.openxmlformats.org/officeDocument/2006/relationships/footer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189</Words>
  <Characters>389</Characters>
  <Lines>60</Lines>
  <Paragraphs>17</Paragraphs>
  <TotalTime>0</TotalTime>
  <ScaleCrop>false</ScaleCrop>
  <LinksUpToDate>false</LinksUpToDate>
  <CharactersWithSpaces>513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2012-09-09T08:59:00Z</dcterms:created>
  <dc:creator>微软用户</dc:creator>
  <cp:lastModifiedBy>Administrator</cp:lastModifiedBy>
  <cp:lastPrinted>2014-02-21T05:34:00Z</cp:lastPrinted>
  <dcterms:modified xsi:type="dcterms:W3CDTF">2022-04-08T03:14:33Z</dcterms:modified>
  <cp:revision>262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